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2B0" w:rsidRDefault="00D46F90" w:rsidP="0045054A">
      <w:pPr>
        <w:pStyle w:val="Zkladntext"/>
        <w:jc w:val="left"/>
        <w:rPr>
          <w:rFonts w:asciiTheme="majorHAnsi" w:hAnsiTheme="majorHAnsi"/>
          <w:color w:val="595959" w:themeColor="text1" w:themeTint="A6"/>
        </w:rPr>
      </w:pPr>
      <w:r w:rsidRPr="00D46F90">
        <w:rPr>
          <w:rFonts w:asciiTheme="majorHAnsi" w:eastAsia="Calibri" w:hAnsiTheme="majorHAnsi" w:cs="Times New Roman"/>
          <w:color w:val="595959" w:themeColor="text1" w:themeTint="A6"/>
          <w:sz w:val="40"/>
          <w:szCs w:val="22"/>
          <w:lang w:eastAsia="en-US"/>
        </w:rPr>
        <w:t>Informace pojišťovacího zprostředkovatele pro zájemce o pojištění</w:t>
      </w:r>
      <w:r w:rsidR="0045054A">
        <w:rPr>
          <w:rFonts w:asciiTheme="majorHAnsi" w:eastAsia="Calibri" w:hAnsiTheme="majorHAnsi" w:cs="Times New Roman"/>
          <w:color w:val="595959" w:themeColor="text1" w:themeTint="A6"/>
          <w:sz w:val="40"/>
          <w:szCs w:val="22"/>
          <w:lang w:eastAsia="en-US"/>
        </w:rPr>
        <w:t xml:space="preserve"> </w:t>
      </w:r>
      <w:r w:rsidR="0045054A" w:rsidRPr="0045054A">
        <w:rPr>
          <w:rFonts w:asciiTheme="majorHAnsi" w:hAnsiTheme="majorHAnsi"/>
          <w:color w:val="595959" w:themeColor="text1" w:themeTint="A6"/>
          <w:sz w:val="22"/>
          <w:szCs w:val="22"/>
        </w:rPr>
        <w:t>(dle § 21 zákona č. 38/2004 Sb.)</w:t>
      </w:r>
      <w:r w:rsidR="0045054A" w:rsidRPr="0045054A">
        <w:rPr>
          <w:rFonts w:asciiTheme="majorHAnsi" w:hAnsiTheme="majorHAnsi"/>
          <w:color w:val="595959" w:themeColor="text1" w:themeTint="A6"/>
        </w:rPr>
        <w:t xml:space="preserve"> </w:t>
      </w:r>
    </w:p>
    <w:p w:rsidR="003F12B0" w:rsidRPr="003F12B0" w:rsidRDefault="003F12B0" w:rsidP="0045054A">
      <w:pPr>
        <w:pStyle w:val="Zkladntext"/>
        <w:jc w:val="left"/>
        <w:rPr>
          <w:rFonts w:asciiTheme="majorHAnsi" w:hAnsiTheme="majorHAnsi"/>
          <w:color w:val="595959" w:themeColor="text1" w:themeTint="A6"/>
          <w:sz w:val="14"/>
        </w:rPr>
      </w:pPr>
    </w:p>
    <w:p w:rsidR="003F12B0" w:rsidRPr="003F12B0" w:rsidRDefault="003F12B0" w:rsidP="003F12B0">
      <w:pPr>
        <w:pStyle w:val="Zkladntext"/>
        <w:ind w:left="-142"/>
        <w:rPr>
          <w:rFonts w:asciiTheme="majorHAnsi" w:eastAsia="Calibri" w:hAnsiTheme="majorHAnsi" w:cs="Times New Roman"/>
          <w:bCs/>
          <w:color w:val="595959" w:themeColor="text1" w:themeTint="A6"/>
          <w:sz w:val="18"/>
          <w:szCs w:val="22"/>
          <w:lang w:eastAsia="en-US"/>
        </w:rPr>
      </w:pPr>
      <w:r w:rsidRPr="003F12B0">
        <w:rPr>
          <w:rFonts w:asciiTheme="majorHAnsi" w:eastAsia="Calibri" w:hAnsiTheme="majorHAnsi" w:cs="Times New Roman"/>
          <w:b/>
          <w:bCs/>
          <w:color w:val="595959" w:themeColor="text1" w:themeTint="A6"/>
          <w:sz w:val="20"/>
          <w:szCs w:val="22"/>
          <w:lang w:eastAsia="en-US"/>
        </w:rPr>
        <w:t>1.</w:t>
      </w:r>
      <w:r w:rsidRPr="003F12B0">
        <w:rPr>
          <w:rFonts w:asciiTheme="majorHAnsi" w:eastAsia="Calibri" w:hAnsiTheme="majorHAnsi" w:cs="Times New Roman"/>
          <w:bCs/>
          <w:color w:val="595959" w:themeColor="text1" w:themeTint="A6"/>
          <w:sz w:val="18"/>
          <w:szCs w:val="22"/>
          <w:lang w:eastAsia="en-US"/>
        </w:rPr>
        <w:t xml:space="preserve"> </w:t>
      </w:r>
      <w:r w:rsidRPr="003F12B0">
        <w:rPr>
          <w:rFonts w:asciiTheme="majorHAnsi" w:eastAsia="Calibri" w:hAnsiTheme="majorHAnsi" w:cs="Times New Roman"/>
          <w:b/>
          <w:bCs/>
          <w:color w:val="595959" w:themeColor="text1" w:themeTint="A6"/>
          <w:sz w:val="18"/>
          <w:szCs w:val="22"/>
          <w:lang w:eastAsia="en-US"/>
        </w:rPr>
        <w:t>Informace pojišťovacího zprostředkovatele pro klienta, záznam požadavků a potřeb klienta souvisejících se sjednávaným pojištěním a důvody pro doporučení pojišťovacího zprostředkovatele</w:t>
      </w:r>
      <w:r w:rsidRPr="003F12B0">
        <w:rPr>
          <w:rFonts w:asciiTheme="majorHAnsi" w:eastAsia="Calibri" w:hAnsiTheme="majorHAnsi" w:cs="Times New Roman"/>
          <w:bCs/>
          <w:color w:val="595959" w:themeColor="text1" w:themeTint="A6"/>
          <w:sz w:val="18"/>
          <w:szCs w:val="22"/>
          <w:lang w:eastAsia="en-US"/>
        </w:rPr>
        <w:t xml:space="preserve"> (dle ustanovení § 21 zákona č. 38/2004 Sb., o pojišťovacích zprostředkovatelích a samostatných likvid</w:t>
      </w:r>
      <w:r>
        <w:rPr>
          <w:rFonts w:asciiTheme="majorHAnsi" w:eastAsia="Calibri" w:hAnsiTheme="majorHAnsi" w:cs="Times New Roman"/>
          <w:bCs/>
          <w:color w:val="595959" w:themeColor="text1" w:themeTint="A6"/>
          <w:sz w:val="18"/>
          <w:szCs w:val="22"/>
          <w:lang w:eastAsia="en-US"/>
        </w:rPr>
        <w:t>átorech pojistných událostí a o </w:t>
      </w:r>
      <w:r w:rsidRPr="003F12B0">
        <w:rPr>
          <w:rFonts w:asciiTheme="majorHAnsi" w:eastAsia="Calibri" w:hAnsiTheme="majorHAnsi" w:cs="Times New Roman"/>
          <w:bCs/>
          <w:color w:val="595959" w:themeColor="text1" w:themeTint="A6"/>
          <w:sz w:val="18"/>
          <w:szCs w:val="22"/>
          <w:lang w:eastAsia="en-US"/>
        </w:rPr>
        <w:t>změně živnostenského zákona (zákon o pojišťovacích zprostředkovatelích a likvidátorech poj</w:t>
      </w:r>
      <w:r>
        <w:rPr>
          <w:rFonts w:asciiTheme="majorHAnsi" w:eastAsia="Calibri" w:hAnsiTheme="majorHAnsi" w:cs="Times New Roman"/>
          <w:bCs/>
          <w:color w:val="595959" w:themeColor="text1" w:themeTint="A6"/>
          <w:sz w:val="18"/>
          <w:szCs w:val="22"/>
          <w:lang w:eastAsia="en-US"/>
        </w:rPr>
        <w:t>istných událostí), ve </w:t>
      </w:r>
      <w:r w:rsidRPr="003F12B0">
        <w:rPr>
          <w:rFonts w:asciiTheme="majorHAnsi" w:eastAsia="Calibri" w:hAnsiTheme="majorHAnsi" w:cs="Times New Roman"/>
          <w:bCs/>
          <w:color w:val="595959" w:themeColor="text1" w:themeTint="A6"/>
          <w:sz w:val="18"/>
          <w:szCs w:val="22"/>
          <w:lang w:eastAsia="en-US"/>
        </w:rPr>
        <w:t>znění pozdějších předpisů /dále také jen zákon č. 38/2004 Sb./)</w:t>
      </w:r>
    </w:p>
    <w:p w:rsidR="00D46F90" w:rsidRPr="004045CB" w:rsidRDefault="00D46F90" w:rsidP="00D46F90">
      <w:pPr>
        <w:pStyle w:val="Zkladntext"/>
        <w:jc w:val="left"/>
        <w:rPr>
          <w:rFonts w:asciiTheme="majorHAnsi" w:eastAsia="Calibri" w:hAnsiTheme="majorHAnsi" w:cs="Times New Roman"/>
          <w:color w:val="595959" w:themeColor="text1" w:themeTint="A6"/>
          <w:sz w:val="14"/>
          <w:szCs w:val="22"/>
          <w:lang w:eastAsia="en-US"/>
        </w:rPr>
      </w:pPr>
    </w:p>
    <w:tbl>
      <w:tblPr>
        <w:tblStyle w:val="Stednmka1zvraznn3"/>
        <w:tblW w:w="10349" w:type="dxa"/>
        <w:tblInd w:w="-318" w:type="dxa"/>
        <w:tblLook w:val="04A0" w:firstRow="1" w:lastRow="0" w:firstColumn="1" w:lastColumn="0" w:noHBand="0" w:noVBand="1"/>
      </w:tblPr>
      <w:tblGrid>
        <w:gridCol w:w="365"/>
        <w:gridCol w:w="3956"/>
        <w:gridCol w:w="6028"/>
      </w:tblGrid>
      <w:tr w:rsidR="00F42DB0" w:rsidRPr="0045054A" w:rsidTr="00D23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dxa"/>
          </w:tcPr>
          <w:p w:rsidR="0045054A" w:rsidRPr="0045054A" w:rsidRDefault="0045054A" w:rsidP="00D46F90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1.</w:t>
            </w:r>
          </w:p>
          <w:p w:rsidR="0045054A" w:rsidRPr="0045054A" w:rsidRDefault="0045054A" w:rsidP="00D46F90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</w:p>
        </w:tc>
        <w:tc>
          <w:tcPr>
            <w:tcW w:w="3960" w:type="dxa"/>
          </w:tcPr>
          <w:p w:rsidR="0045054A" w:rsidRPr="0045054A" w:rsidRDefault="0045054A" w:rsidP="0045054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Obchodní firma a sídlo</w:t>
            </w:r>
          </w:p>
          <w:p w:rsidR="0045054A" w:rsidRPr="0045054A" w:rsidRDefault="0045054A" w:rsidP="0045054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pojišťovacího zprostředkovatele (PZ):</w:t>
            </w:r>
          </w:p>
        </w:tc>
        <w:tc>
          <w:tcPr>
            <w:tcW w:w="6036" w:type="dxa"/>
          </w:tcPr>
          <w:p w:rsidR="0045054A" w:rsidRPr="0045054A" w:rsidRDefault="0045054A" w:rsidP="0045054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PLATINUM Consulting s.r.o. </w:t>
            </w:r>
          </w:p>
          <w:p w:rsidR="0045054A" w:rsidRPr="0045054A" w:rsidRDefault="0045054A" w:rsidP="0045054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se sídlem</w:t>
            </w:r>
            <w:r w:rsidR="00E21AD6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 Praha 5, Ke Koulce 646/2, PSČ </w:t>
            </w: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150 00</w:t>
            </w:r>
          </w:p>
        </w:tc>
      </w:tr>
      <w:tr w:rsidR="00F42DB0" w:rsidRPr="0045054A" w:rsidTr="00D2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dxa"/>
          </w:tcPr>
          <w:p w:rsidR="0045054A" w:rsidRPr="0045054A" w:rsidRDefault="0045054A" w:rsidP="00D46F90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2.</w:t>
            </w:r>
          </w:p>
        </w:tc>
        <w:tc>
          <w:tcPr>
            <w:tcW w:w="3960" w:type="dxa"/>
          </w:tcPr>
          <w:p w:rsidR="0045054A" w:rsidRPr="0045054A" w:rsidRDefault="0045054A" w:rsidP="00D46F9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color w:val="595959" w:themeColor="text1" w:themeTint="A6"/>
                <w:sz w:val="18"/>
              </w:rPr>
              <w:t>Zápis v registru PZ a samostatných likvidátorů pojistných událostí u České národní banky (ČNB):</w:t>
            </w:r>
          </w:p>
        </w:tc>
        <w:tc>
          <w:tcPr>
            <w:tcW w:w="6036" w:type="dxa"/>
          </w:tcPr>
          <w:p w:rsidR="0045054A" w:rsidRPr="0045054A" w:rsidRDefault="0045054A" w:rsidP="0045054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color w:val="595959" w:themeColor="text1" w:themeTint="A6"/>
                <w:sz w:val="18"/>
              </w:rPr>
              <w:t>Zapsán do registru pod číslem: 072498PA jako pojišťovací agent</w:t>
            </w:r>
          </w:p>
          <w:p w:rsidR="0045054A" w:rsidRPr="0045054A" w:rsidRDefault="0045054A" w:rsidP="0045054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color w:val="595959" w:themeColor="text1" w:themeTint="A6"/>
                <w:sz w:val="18"/>
              </w:rPr>
              <w:t>Zapsán do registru pod číslem: 072499PM jako pojišťovací makléř</w:t>
            </w:r>
          </w:p>
        </w:tc>
      </w:tr>
      <w:tr w:rsidR="00F42DB0" w:rsidRPr="0045054A" w:rsidTr="00D65C81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dxa"/>
          </w:tcPr>
          <w:p w:rsidR="0045054A" w:rsidRPr="0045054A" w:rsidRDefault="0045054A" w:rsidP="00D46F90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3.</w:t>
            </w:r>
          </w:p>
        </w:tc>
        <w:tc>
          <w:tcPr>
            <w:tcW w:w="3960" w:type="dxa"/>
          </w:tcPr>
          <w:p w:rsidR="0045054A" w:rsidRPr="0045054A" w:rsidRDefault="0045054A" w:rsidP="00D46F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color w:val="595959" w:themeColor="text1" w:themeTint="A6"/>
                <w:sz w:val="18"/>
              </w:rPr>
              <w:t>Způsob ověření údajů o registraci PZ:</w:t>
            </w:r>
          </w:p>
        </w:tc>
        <w:tc>
          <w:tcPr>
            <w:tcW w:w="6036" w:type="dxa"/>
          </w:tcPr>
          <w:p w:rsidR="0045054A" w:rsidRPr="0045054A" w:rsidRDefault="00EB0346" w:rsidP="00D46F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EB0346">
              <w:rPr>
                <w:rFonts w:asciiTheme="majorHAnsi" w:hAnsiTheme="majorHAnsi"/>
                <w:color w:val="595959" w:themeColor="text1" w:themeTint="A6"/>
                <w:sz w:val="18"/>
              </w:rPr>
              <w:t>Informaci bude možné si ověřit kdykoliv na internetové stránce ČNB: http://ispoz.cnb.cz nebo na adrese ČNB uvedené v odd. 7.</w:t>
            </w:r>
          </w:p>
        </w:tc>
      </w:tr>
      <w:tr w:rsidR="00F42DB0" w:rsidRPr="0045054A" w:rsidTr="00F82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dxa"/>
          </w:tcPr>
          <w:p w:rsidR="0045054A" w:rsidRPr="0045054A" w:rsidRDefault="0045054A" w:rsidP="00D46F90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4.</w:t>
            </w:r>
          </w:p>
        </w:tc>
        <w:tc>
          <w:tcPr>
            <w:tcW w:w="3960" w:type="dxa"/>
          </w:tcPr>
          <w:p w:rsidR="0045054A" w:rsidRPr="0045054A" w:rsidRDefault="0045054A" w:rsidP="00D46F9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color w:val="595959" w:themeColor="text1" w:themeTint="A6"/>
                <w:sz w:val="18"/>
              </w:rPr>
              <w:t>Seznam pojišťoven, u kterých je PZ oprávněn zprostředkovávat pojištění:</w:t>
            </w:r>
          </w:p>
        </w:tc>
        <w:tc>
          <w:tcPr>
            <w:tcW w:w="6036" w:type="dxa"/>
          </w:tcPr>
          <w:p w:rsidR="0045054A" w:rsidRPr="002A4552" w:rsidRDefault="00EB0346" w:rsidP="002A45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>PZ je činný pro: ČSOB Pojišťovna, a. s., člen holdingu ČSOB; Kooperativa, pojišťovna, a.s.; Allianz pojišťovna a.s.; Generali pojišťovna, a.s.; Česká pojišťovna, a.s.; UNIQA pojišťovna, a.s.; Česká podnikatelská pojiš</w:t>
            </w:r>
            <w:r w:rsidR="00EA4479"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ťovna, a.s.; Slavia pojišťovna </w:t>
            </w:r>
            <w:r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a.s.; </w:t>
            </w:r>
            <w:r w:rsidR="000332A9"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>ERV pojišťovna, a. s</w:t>
            </w:r>
            <w:r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.; </w:t>
            </w:r>
            <w:r w:rsid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AIG  </w:t>
            </w:r>
            <w:proofErr w:type="spellStart"/>
            <w:r w:rsidR="002A4552">
              <w:rPr>
                <w:rFonts w:asciiTheme="majorHAnsi" w:hAnsiTheme="majorHAnsi"/>
                <w:color w:val="595959" w:themeColor="text1" w:themeTint="A6"/>
                <w:sz w:val="18"/>
              </w:rPr>
              <w:t>Europe</w:t>
            </w:r>
            <w:proofErr w:type="spellEnd"/>
            <w:r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</w:t>
            </w:r>
            <w:r w:rsidR="00617D71"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>Limited,</w:t>
            </w:r>
            <w:r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</w:t>
            </w:r>
            <w:proofErr w:type="spellStart"/>
            <w:r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>Atradius</w:t>
            </w:r>
            <w:proofErr w:type="spellEnd"/>
            <w:r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</w:t>
            </w:r>
            <w:proofErr w:type="spellStart"/>
            <w:r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>Credit</w:t>
            </w:r>
            <w:proofErr w:type="spellEnd"/>
            <w:r w:rsidRP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Insurance N.V., organizač</w:t>
            </w:r>
            <w:r w:rsid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ní složka; HDI </w:t>
            </w:r>
            <w:proofErr w:type="spellStart"/>
            <w:r w:rsidR="002A4552">
              <w:rPr>
                <w:rFonts w:asciiTheme="majorHAnsi" w:hAnsiTheme="majorHAnsi"/>
                <w:color w:val="595959" w:themeColor="text1" w:themeTint="A6"/>
                <w:sz w:val="18"/>
              </w:rPr>
              <w:t>Versicherung</w:t>
            </w:r>
            <w:proofErr w:type="spellEnd"/>
            <w:r w:rsidR="002A455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AG</w:t>
            </w:r>
            <w:r w:rsidR="002339A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, ACE </w:t>
            </w:r>
            <w:proofErr w:type="spellStart"/>
            <w:r w:rsidR="002339A2">
              <w:rPr>
                <w:rFonts w:asciiTheme="majorHAnsi" w:hAnsiTheme="majorHAnsi"/>
                <w:color w:val="595959" w:themeColor="text1" w:themeTint="A6"/>
                <w:sz w:val="18"/>
              </w:rPr>
              <w:t>European</w:t>
            </w:r>
            <w:proofErr w:type="spellEnd"/>
            <w:r w:rsidR="002339A2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Group Ltd</w:t>
            </w:r>
            <w:r w:rsidR="00704DC1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; </w:t>
            </w:r>
            <w:proofErr w:type="spellStart"/>
            <w:r w:rsidR="00704DC1" w:rsidRPr="00704DC1">
              <w:rPr>
                <w:rFonts w:asciiTheme="majorHAnsi" w:hAnsiTheme="majorHAnsi"/>
                <w:color w:val="595959" w:themeColor="text1" w:themeTint="A6"/>
                <w:sz w:val="18"/>
              </w:rPr>
              <w:t>Generali</w:t>
            </w:r>
            <w:proofErr w:type="spellEnd"/>
            <w:r w:rsidR="00704DC1" w:rsidRPr="00704DC1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</w:t>
            </w:r>
            <w:proofErr w:type="spellStart"/>
            <w:r w:rsidR="00704DC1" w:rsidRPr="00704DC1">
              <w:rPr>
                <w:rFonts w:asciiTheme="majorHAnsi" w:hAnsiTheme="majorHAnsi"/>
                <w:color w:val="595959" w:themeColor="text1" w:themeTint="A6"/>
                <w:sz w:val="18"/>
              </w:rPr>
              <w:t>Poisťovňa</w:t>
            </w:r>
            <w:proofErr w:type="spellEnd"/>
            <w:r w:rsidR="00704DC1" w:rsidRPr="00704DC1">
              <w:rPr>
                <w:rFonts w:asciiTheme="majorHAnsi" w:hAnsiTheme="majorHAnsi"/>
                <w:color w:val="595959" w:themeColor="text1" w:themeTint="A6"/>
                <w:sz w:val="18"/>
              </w:rPr>
              <w:t>, a.s.</w:t>
            </w:r>
            <w:r w:rsidR="00704DC1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; </w:t>
            </w:r>
            <w:r w:rsidR="00704DC1" w:rsidRPr="00704DC1">
              <w:rPr>
                <w:rFonts w:asciiTheme="majorHAnsi" w:hAnsiTheme="majorHAnsi"/>
                <w:color w:val="595959" w:themeColor="text1" w:themeTint="A6"/>
                <w:sz w:val="18"/>
              </w:rPr>
              <w:t>Hasičská vzájemná pojišťovna, a.s.</w:t>
            </w:r>
            <w:r w:rsidR="00704DC1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; </w:t>
            </w:r>
            <w:r w:rsidR="00704DC1" w:rsidRPr="00704DC1">
              <w:rPr>
                <w:rFonts w:asciiTheme="majorHAnsi" w:hAnsiTheme="majorHAnsi"/>
                <w:color w:val="595959" w:themeColor="text1" w:themeTint="A6"/>
                <w:sz w:val="18"/>
              </w:rPr>
              <w:t>Triglav pojišťovna, a.s.</w:t>
            </w:r>
            <w:r w:rsidR="00704DC1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; </w:t>
            </w:r>
            <w:r w:rsidR="00704DC1" w:rsidRPr="00704DC1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KOOPERATIVA </w:t>
            </w:r>
            <w:proofErr w:type="spellStart"/>
            <w:r w:rsidR="00704DC1" w:rsidRPr="00704DC1">
              <w:rPr>
                <w:rFonts w:asciiTheme="majorHAnsi" w:hAnsiTheme="majorHAnsi"/>
                <w:color w:val="595959" w:themeColor="text1" w:themeTint="A6"/>
                <w:sz w:val="18"/>
              </w:rPr>
              <w:t>poisťovňa</w:t>
            </w:r>
            <w:proofErr w:type="spellEnd"/>
            <w:r w:rsidR="00704DC1" w:rsidRPr="00704DC1">
              <w:rPr>
                <w:rFonts w:asciiTheme="majorHAnsi" w:hAnsiTheme="majorHAnsi"/>
                <w:color w:val="595959" w:themeColor="text1" w:themeTint="A6"/>
                <w:sz w:val="18"/>
              </w:rPr>
              <w:t>, a.s.</w:t>
            </w:r>
          </w:p>
        </w:tc>
      </w:tr>
      <w:tr w:rsidR="00F42DB0" w:rsidRPr="0045054A" w:rsidTr="00D230FA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dxa"/>
          </w:tcPr>
          <w:p w:rsidR="0045054A" w:rsidRPr="0045054A" w:rsidRDefault="0045054A" w:rsidP="00D46F90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5.</w:t>
            </w:r>
          </w:p>
        </w:tc>
        <w:tc>
          <w:tcPr>
            <w:tcW w:w="3960" w:type="dxa"/>
          </w:tcPr>
          <w:p w:rsidR="0045054A" w:rsidRPr="0045054A" w:rsidRDefault="0045054A" w:rsidP="00D46F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color w:val="595959" w:themeColor="text1" w:themeTint="A6"/>
                <w:sz w:val="18"/>
              </w:rPr>
              <w:t>Informace o majetkovém propojení PZ a pojišťovny, u které je PZ oprávněn zprostředkovávat pojištění:</w:t>
            </w:r>
          </w:p>
        </w:tc>
        <w:tc>
          <w:tcPr>
            <w:tcW w:w="6036" w:type="dxa"/>
          </w:tcPr>
          <w:p w:rsidR="0045054A" w:rsidRPr="0045054A" w:rsidRDefault="00EB0346" w:rsidP="00D46F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EB0346">
              <w:rPr>
                <w:rFonts w:asciiTheme="majorHAnsi" w:hAnsiTheme="majorHAnsi"/>
                <w:color w:val="595959" w:themeColor="text1" w:themeTint="A6"/>
                <w:sz w:val="18"/>
              </w:rPr>
              <w:t>PZ nemá žádný podíl na kapitálu ani hlasovacích právech pojišťovny, u které je oprávněn zprostředkovávat pojištění. Pojišťovny uvedené v odd. 4 ani osoby je přímo ovládající nemají žádný podíl na kapitálu ani hlasovacích právech PZ.</w:t>
            </w:r>
          </w:p>
        </w:tc>
      </w:tr>
      <w:tr w:rsidR="00F42DB0" w:rsidRPr="0045054A" w:rsidTr="00D2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dxa"/>
          </w:tcPr>
          <w:p w:rsidR="0045054A" w:rsidRPr="0045054A" w:rsidRDefault="0045054A" w:rsidP="00D46F90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6.</w:t>
            </w:r>
          </w:p>
        </w:tc>
        <w:tc>
          <w:tcPr>
            <w:tcW w:w="3960" w:type="dxa"/>
          </w:tcPr>
          <w:p w:rsidR="0045054A" w:rsidRPr="0045054A" w:rsidRDefault="0045054A" w:rsidP="00D46F9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color w:val="595959" w:themeColor="text1" w:themeTint="A6"/>
                <w:sz w:val="18"/>
              </w:rPr>
              <w:t>Způsob odměňování:</w:t>
            </w:r>
          </w:p>
        </w:tc>
        <w:tc>
          <w:tcPr>
            <w:tcW w:w="6036" w:type="dxa"/>
          </w:tcPr>
          <w:p w:rsidR="0045054A" w:rsidRPr="0045054A" w:rsidRDefault="00EB0346" w:rsidP="00D46F9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EB0346">
              <w:rPr>
                <w:rFonts w:asciiTheme="majorHAnsi" w:hAnsiTheme="majorHAnsi"/>
                <w:color w:val="595959" w:themeColor="text1" w:themeTint="A6"/>
                <w:sz w:val="18"/>
              </w:rPr>
              <w:t>PZ je odměňován pojišťovnami (uvedenými v odd. 4) na základě s nimi uzavřených obchodních smluv, a to sjednanými provizemi (odměnami) za výkon zprostředkovatelské činnosti v pojišťovnictví.</w:t>
            </w:r>
          </w:p>
        </w:tc>
      </w:tr>
      <w:tr w:rsidR="00F42DB0" w:rsidRPr="0045054A" w:rsidTr="00D230FA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dxa"/>
          </w:tcPr>
          <w:p w:rsidR="0045054A" w:rsidRPr="0045054A" w:rsidRDefault="0045054A" w:rsidP="00D46F90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7.</w:t>
            </w:r>
          </w:p>
        </w:tc>
        <w:tc>
          <w:tcPr>
            <w:tcW w:w="3960" w:type="dxa"/>
          </w:tcPr>
          <w:p w:rsidR="0045054A" w:rsidRPr="0045054A" w:rsidRDefault="0045054A" w:rsidP="00D46F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color w:val="595959" w:themeColor="text1" w:themeTint="A6"/>
                <w:sz w:val="18"/>
              </w:rPr>
              <w:t>Postup podání stížnosti na činnost PZ v případě chybného postupu PZ, popřípadě žaloby:</w:t>
            </w:r>
          </w:p>
        </w:tc>
        <w:tc>
          <w:tcPr>
            <w:tcW w:w="6036" w:type="dxa"/>
          </w:tcPr>
          <w:p w:rsidR="00EB0346" w:rsidRPr="00EB0346" w:rsidRDefault="00EB0346" w:rsidP="00EB03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EB0346">
              <w:rPr>
                <w:rFonts w:asciiTheme="majorHAnsi" w:hAnsiTheme="majorHAnsi"/>
                <w:color w:val="595959" w:themeColor="text1" w:themeTint="A6"/>
                <w:sz w:val="18"/>
              </w:rPr>
              <w:t>Stížnost lze podat písemně:</w:t>
            </w:r>
          </w:p>
          <w:p w:rsidR="00EB0346" w:rsidRPr="00EB0346" w:rsidRDefault="00EB0346" w:rsidP="00EB03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a) </w:t>
            </w:r>
            <w:r w:rsidRPr="00EB0346">
              <w:rPr>
                <w:rFonts w:asciiTheme="majorHAnsi" w:hAnsiTheme="majorHAnsi"/>
                <w:color w:val="595959" w:themeColor="text1" w:themeTint="A6"/>
                <w:sz w:val="18"/>
              </w:rPr>
              <w:t>na adresu sídla příslušných pojišťoven (uvedených v odd. 4),</w:t>
            </w:r>
          </w:p>
          <w:p w:rsidR="00EB0346" w:rsidRPr="00EB0346" w:rsidRDefault="00EB0346" w:rsidP="00EB03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EB0346">
              <w:rPr>
                <w:rFonts w:asciiTheme="majorHAnsi" w:hAnsiTheme="majorHAnsi"/>
                <w:color w:val="595959" w:themeColor="text1" w:themeTint="A6"/>
                <w:sz w:val="18"/>
              </w:rPr>
              <w:t>b)</w:t>
            </w:r>
            <w:r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</w:t>
            </w:r>
            <w:r w:rsidRPr="00EB0346">
              <w:rPr>
                <w:rFonts w:asciiTheme="majorHAnsi" w:hAnsiTheme="majorHAnsi"/>
                <w:color w:val="595959" w:themeColor="text1" w:themeTint="A6"/>
                <w:sz w:val="18"/>
              </w:rPr>
              <w:t>ČNB, Dohled v pojišťovnictví, Na Příkopě 28, 115 03, Praha 1</w:t>
            </w:r>
          </w:p>
          <w:p w:rsidR="0045054A" w:rsidRPr="0045054A" w:rsidRDefault="00EB0346" w:rsidP="00EB03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EB0346">
              <w:rPr>
                <w:rFonts w:asciiTheme="majorHAnsi" w:hAnsiTheme="majorHAnsi"/>
                <w:color w:val="595959" w:themeColor="text1" w:themeTint="A6"/>
                <w:sz w:val="18"/>
              </w:rPr>
              <w:t>Případná žaloba může být podána u věcně a místně příslušného soudu v ČR.</w:t>
            </w:r>
          </w:p>
        </w:tc>
      </w:tr>
      <w:tr w:rsidR="003F12B0" w:rsidRPr="0045054A" w:rsidTr="008E4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dxa"/>
          </w:tcPr>
          <w:p w:rsidR="003F12B0" w:rsidRDefault="003F12B0" w:rsidP="00D46F90">
            <w:pPr>
              <w:spacing w:after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color w:val="595959" w:themeColor="text1" w:themeTint="A6"/>
                <w:sz w:val="18"/>
              </w:rPr>
              <w:t>8.</w:t>
            </w:r>
          </w:p>
        </w:tc>
        <w:tc>
          <w:tcPr>
            <w:tcW w:w="3960" w:type="dxa"/>
          </w:tcPr>
          <w:p w:rsidR="003F12B0" w:rsidRDefault="003F12B0" w:rsidP="00D46F9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3F12B0">
              <w:rPr>
                <w:rFonts w:asciiTheme="majorHAnsi" w:hAnsiTheme="majorHAnsi"/>
                <w:color w:val="595959" w:themeColor="text1" w:themeTint="A6"/>
                <w:sz w:val="18"/>
              </w:rPr>
              <w:t>Údaje o podřízeném pojišťovacím zprostředkovateli, který je oprávněn jedna</w:t>
            </w:r>
            <w:r>
              <w:rPr>
                <w:rFonts w:asciiTheme="majorHAnsi" w:hAnsiTheme="majorHAnsi"/>
                <w:color w:val="595959" w:themeColor="text1" w:themeTint="A6"/>
                <w:sz w:val="18"/>
              </w:rPr>
              <w:t>t jménem PZ při zprostředkování</w:t>
            </w:r>
            <w:r w:rsidRPr="003F12B0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konkrétního pojištění:  </w:t>
            </w:r>
          </w:p>
        </w:tc>
        <w:tc>
          <w:tcPr>
            <w:tcW w:w="6036" w:type="dxa"/>
          </w:tcPr>
          <w:p w:rsidR="003F12B0" w:rsidRPr="0045054A" w:rsidRDefault="003F12B0" w:rsidP="003F12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595959" w:themeColor="text1" w:themeTint="A6"/>
                <w:sz w:val="18"/>
              </w:rPr>
            </w:pPr>
            <w:r w:rsidRPr="0045054A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PLATINUM Consulting s.r.o. </w:t>
            </w:r>
          </w:p>
          <w:p w:rsidR="003F12B0" w:rsidRPr="003F12B0" w:rsidRDefault="003F12B0" w:rsidP="003F12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3F12B0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IČ: </w:t>
            </w:r>
            <w:r>
              <w:rPr>
                <w:rFonts w:asciiTheme="majorHAnsi" w:hAnsiTheme="majorHAnsi"/>
                <w:color w:val="595959" w:themeColor="text1" w:themeTint="A6"/>
                <w:sz w:val="18"/>
              </w:rPr>
              <w:t>28255623</w:t>
            </w:r>
          </w:p>
          <w:p w:rsidR="003F12B0" w:rsidRPr="003F12B0" w:rsidRDefault="003F12B0" w:rsidP="003F12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3F12B0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Registrace na ČNB: </w:t>
            </w:r>
            <w:r w:rsidR="005A14DF">
              <w:rPr>
                <w:rFonts w:asciiTheme="majorHAnsi" w:hAnsiTheme="majorHAnsi"/>
                <w:color w:val="595959" w:themeColor="text1" w:themeTint="A6"/>
                <w:sz w:val="18"/>
              </w:rPr>
              <w:t>072499PM</w:t>
            </w:r>
          </w:p>
          <w:p w:rsidR="003F12B0" w:rsidRPr="00EB0346" w:rsidRDefault="003F12B0" w:rsidP="00DE0BF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3F12B0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Vyhotovitel: </w:t>
            </w:r>
            <w:r w:rsidR="005A14DF">
              <w:rPr>
                <w:rFonts w:asciiTheme="majorHAnsi" w:hAnsiTheme="majorHAnsi"/>
                <w:color w:val="595959" w:themeColor="text1" w:themeTint="A6"/>
                <w:sz w:val="18"/>
              </w:rPr>
              <w:t>Martina Masslová</w:t>
            </w:r>
          </w:p>
        </w:tc>
      </w:tr>
      <w:tr w:rsidR="00B767AA" w:rsidRPr="0045054A" w:rsidTr="008E474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dxa"/>
          </w:tcPr>
          <w:p w:rsidR="00B767AA" w:rsidRPr="0045054A" w:rsidRDefault="003F12B0" w:rsidP="00D46F90">
            <w:pPr>
              <w:spacing w:after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color w:val="595959" w:themeColor="text1" w:themeTint="A6"/>
                <w:sz w:val="18"/>
              </w:rPr>
              <w:t>9</w:t>
            </w:r>
            <w:r w:rsidR="00B767AA">
              <w:rPr>
                <w:rFonts w:asciiTheme="majorHAnsi" w:hAnsiTheme="majorHAnsi"/>
                <w:color w:val="595959" w:themeColor="text1" w:themeTint="A6"/>
                <w:sz w:val="18"/>
              </w:rPr>
              <w:t>.</w:t>
            </w:r>
          </w:p>
        </w:tc>
        <w:tc>
          <w:tcPr>
            <w:tcW w:w="3960" w:type="dxa"/>
          </w:tcPr>
          <w:p w:rsidR="00B767AA" w:rsidRPr="0045054A" w:rsidRDefault="00B767AA" w:rsidP="00D46F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Jiné: </w:t>
            </w:r>
          </w:p>
        </w:tc>
        <w:tc>
          <w:tcPr>
            <w:tcW w:w="6036" w:type="dxa"/>
          </w:tcPr>
          <w:p w:rsidR="00B767AA" w:rsidRPr="00EB0346" w:rsidRDefault="005A14DF" w:rsidP="00EB03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č. PS 1310001099 </w:t>
            </w:r>
            <w:r w:rsidR="009F2E17">
              <w:rPr>
                <w:rFonts w:asciiTheme="majorHAnsi" w:hAnsiTheme="majorHAnsi"/>
                <w:color w:val="595959" w:themeColor="text1" w:themeTint="A6"/>
                <w:sz w:val="18"/>
              </w:rPr>
              <w:t>resp.</w:t>
            </w:r>
            <w:r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7590002365</w:t>
            </w:r>
          </w:p>
        </w:tc>
      </w:tr>
    </w:tbl>
    <w:p w:rsidR="00D46F90" w:rsidRDefault="00D46F90" w:rsidP="00D46F90">
      <w:pPr>
        <w:spacing w:after="0"/>
        <w:rPr>
          <w:rFonts w:asciiTheme="majorHAnsi" w:hAnsiTheme="majorHAnsi"/>
          <w:color w:val="595959" w:themeColor="text1" w:themeTint="A6"/>
          <w:sz w:val="16"/>
        </w:rPr>
      </w:pPr>
    </w:p>
    <w:p w:rsidR="003F12B0" w:rsidRPr="001A0D7C" w:rsidRDefault="003F12B0" w:rsidP="003F12B0">
      <w:pPr>
        <w:autoSpaceDE w:val="0"/>
        <w:autoSpaceDN w:val="0"/>
        <w:adjustRightInd w:val="0"/>
        <w:ind w:left="-142"/>
        <w:rPr>
          <w:rFonts w:asciiTheme="majorHAnsi" w:hAnsiTheme="majorHAnsi"/>
          <w:color w:val="595959" w:themeColor="text1" w:themeTint="A6"/>
          <w:sz w:val="16"/>
        </w:rPr>
      </w:pPr>
      <w:r w:rsidRPr="003F12B0">
        <w:rPr>
          <w:rFonts w:asciiTheme="majorHAnsi" w:hAnsiTheme="majorHAnsi"/>
          <w:b/>
          <w:bCs/>
          <w:color w:val="595959" w:themeColor="text1" w:themeTint="A6"/>
          <w:sz w:val="20"/>
        </w:rPr>
        <w:t>2.</w:t>
      </w:r>
      <w:r w:rsidRPr="003F12B0">
        <w:rPr>
          <w:rFonts w:asciiTheme="majorHAnsi" w:hAnsiTheme="majorHAnsi"/>
          <w:bCs/>
          <w:color w:val="595959" w:themeColor="text1" w:themeTint="A6"/>
          <w:sz w:val="18"/>
        </w:rPr>
        <w:t xml:space="preserve"> </w:t>
      </w:r>
      <w:r w:rsidRPr="003F12B0">
        <w:rPr>
          <w:rFonts w:asciiTheme="majorHAnsi" w:hAnsiTheme="majorHAnsi"/>
          <w:b/>
          <w:bCs/>
          <w:color w:val="595959" w:themeColor="text1" w:themeTint="A6"/>
          <w:sz w:val="18"/>
        </w:rPr>
        <w:t>Zaznamenání požadavků zájemce o pojištění pro splnění upozorňovací povinnosti pojistitele</w:t>
      </w:r>
      <w:r w:rsidRPr="003F12B0">
        <w:rPr>
          <w:rFonts w:asciiTheme="majorHAnsi" w:hAnsiTheme="majorHAnsi"/>
          <w:bCs/>
          <w:color w:val="595959" w:themeColor="text1" w:themeTint="A6"/>
          <w:sz w:val="18"/>
        </w:rPr>
        <w:t xml:space="preserve"> (dle ustanovení § 2789 zákona č. 89/2012 Sb., občanského zákoníku, ve znění pozdějších předpisů /dále t</w:t>
      </w:r>
      <w:r>
        <w:rPr>
          <w:rFonts w:asciiTheme="majorHAnsi" w:hAnsiTheme="majorHAnsi"/>
          <w:bCs/>
          <w:color w:val="595959" w:themeColor="text1" w:themeTint="A6"/>
          <w:sz w:val="18"/>
        </w:rPr>
        <w:t>aké jen „zákon č. 89/2012 Sb.“/)</w:t>
      </w:r>
    </w:p>
    <w:tbl>
      <w:tblPr>
        <w:tblStyle w:val="Stednmka1zvraznn3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9A4E9D" w:rsidTr="002E79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3F12B0" w:rsidRDefault="009A4E9D" w:rsidP="003F12B0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 w:rsidRPr="002E7984">
              <w:rPr>
                <w:rFonts w:asciiTheme="majorHAnsi" w:hAnsiTheme="majorHAnsi"/>
                <w:color w:val="595959" w:themeColor="text1" w:themeTint="A6"/>
                <w:sz w:val="18"/>
              </w:rPr>
              <w:lastRenderedPageBreak/>
              <w:t>ZÁZNAM POŽADAVKŮ A POTŘEB KLIENTA ČI ZÁJEMCE O POJIŠTĚNÍ:</w:t>
            </w:r>
            <w:r w:rsidRPr="009A4E9D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 *</w:t>
            </w:r>
          </w:p>
          <w:p w:rsidR="003F12B0" w:rsidRPr="003F12B0" w:rsidRDefault="003F12B0" w:rsidP="003F12B0">
            <w:pPr>
              <w:spacing w:after="0"/>
              <w:rPr>
                <w:rFonts w:asciiTheme="majorHAnsi" w:hAnsiTheme="majorHAnsi"/>
                <w:b w:val="0"/>
                <w:i/>
                <w:color w:val="595959" w:themeColor="text1" w:themeTint="A6"/>
                <w:sz w:val="18"/>
              </w:rPr>
            </w:pPr>
            <w:r w:rsidRPr="003F12B0">
              <w:rPr>
                <w:rFonts w:asciiTheme="majorHAnsi" w:hAnsiTheme="majorHAnsi"/>
                <w:b w:val="0"/>
                <w:i/>
                <w:color w:val="595959" w:themeColor="text1" w:themeTint="A6"/>
                <w:sz w:val="18"/>
              </w:rPr>
              <w:t>(Prostor pro vyjádření klienta – popište, jaký je pojistný záměr klienta nebo motivace k pojištění, případně vypište požadované základní parametry pojištění (např. hranici pojistného plnění, spoluúčast, pojistná nebezpečí apod.)</w:t>
            </w:r>
          </w:p>
          <w:p w:rsidR="003F12B0" w:rsidRDefault="003F12B0" w:rsidP="003F12B0">
            <w:pPr>
              <w:spacing w:after="0"/>
            </w:pPr>
            <w:r w:rsidRPr="003F12B0">
              <w:rPr>
                <w:rFonts w:asciiTheme="majorHAnsi" w:hAnsiTheme="majorHAnsi"/>
                <w:color w:val="595959" w:themeColor="text1" w:themeTint="A6"/>
                <w:sz w:val="18"/>
              </w:rPr>
              <w:t>Pojistný zájem klienta***:</w:t>
            </w:r>
            <w:r w:rsidR="00DE0BFF">
              <w:t xml:space="preserve"> </w:t>
            </w:r>
          </w:p>
          <w:p w:rsidR="003F12B0" w:rsidRPr="00782DCD" w:rsidRDefault="005371F6" w:rsidP="00782DCD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Úrazové a/nebo cestovní pojištění v souvislosti se sjednáním licence jezdce u Autoklubu ČR.</w:t>
            </w:r>
          </w:p>
        </w:tc>
      </w:tr>
      <w:tr w:rsidR="009A4E9D" w:rsidTr="00D2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2E7984" w:rsidRPr="002E7984" w:rsidRDefault="001A0D7C" w:rsidP="002E7984">
            <w:pPr>
              <w:spacing w:after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2E7984">
              <w:rPr>
                <w:rFonts w:asciiTheme="majorHAnsi" w:hAnsiTheme="majorHAnsi"/>
                <w:color w:val="595959" w:themeColor="text1" w:themeTint="A6"/>
                <w:sz w:val="18"/>
              </w:rPr>
              <w:t>DOPORUČENÍ POJIŠŤOVACÍHO ZPROSTŘEDKOVATELE A DŮVODY, NA NICHŽ JE ZAKLÁDÁ</w:t>
            </w:r>
            <w:r w:rsidR="002E7984" w:rsidRPr="002E7984">
              <w:rPr>
                <w:rFonts w:asciiTheme="majorHAnsi" w:hAnsiTheme="majorHAnsi"/>
                <w:color w:val="595959" w:themeColor="text1" w:themeTint="A6"/>
                <w:sz w:val="18"/>
              </w:rPr>
              <w:t>:</w:t>
            </w:r>
            <w:r w:rsidRPr="002E7984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</w:t>
            </w:r>
          </w:p>
          <w:p w:rsidR="009A4E9D" w:rsidRPr="002E7984" w:rsidRDefault="001A0D7C" w:rsidP="002E7984">
            <w:pPr>
              <w:spacing w:after="0"/>
              <w:rPr>
                <w:rFonts w:asciiTheme="majorHAnsi" w:hAnsiTheme="majorHAnsi"/>
                <w:b w:val="0"/>
                <w:i/>
                <w:color w:val="595959" w:themeColor="text1" w:themeTint="A6"/>
                <w:sz w:val="18"/>
              </w:rPr>
            </w:pPr>
            <w:r w:rsidRPr="002E7984">
              <w:rPr>
                <w:rFonts w:asciiTheme="majorHAnsi" w:hAnsiTheme="majorHAnsi"/>
                <w:b w:val="0"/>
                <w:i/>
                <w:color w:val="595959" w:themeColor="text1" w:themeTint="A6"/>
                <w:sz w:val="18"/>
              </w:rPr>
              <w:t>(nebo případně jiné informace sdělené klientovi na základě jeho žádosti):*</w:t>
            </w:r>
          </w:p>
          <w:p w:rsidR="002E7984" w:rsidRPr="008D6483" w:rsidRDefault="00782DCD" w:rsidP="00EB746E">
            <w:pPr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Pojištění </w:t>
            </w:r>
            <w:r w:rsidRPr="001A433F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od pojišťovny</w:t>
            </w:r>
            <w:r w:rsidR="005371F6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 Pojišťovna VZP, a.s.</w:t>
            </w:r>
            <w:r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–</w:t>
            </w:r>
            <w:r w:rsidRPr="001A433F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 </w:t>
            </w:r>
            <w:r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produkt splňuje požadavky klienta, vč. </w:t>
            </w:r>
            <w:r w:rsidR="005371F6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ceny.</w:t>
            </w:r>
          </w:p>
        </w:tc>
      </w:tr>
      <w:tr w:rsidR="002E7984" w:rsidTr="00D230FA">
        <w:trPr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2E7984" w:rsidRDefault="002E7984" w:rsidP="00945052">
            <w:pPr>
              <w:spacing w:after="0"/>
              <w:rPr>
                <w:rFonts w:asciiTheme="majorHAnsi" w:hAnsiTheme="majorHAnsi"/>
                <w:color w:val="595959" w:themeColor="text1" w:themeTint="A6"/>
                <w:sz w:val="18"/>
              </w:rPr>
            </w:pPr>
            <w:r w:rsidRPr="002E7984">
              <w:rPr>
                <w:rFonts w:asciiTheme="majorHAnsi" w:hAnsiTheme="majorHAnsi"/>
                <w:color w:val="595959" w:themeColor="text1" w:themeTint="A6"/>
                <w:sz w:val="18"/>
              </w:rPr>
              <w:t>UPOZORNĚNÍ POJIŠŤOVACÍHO ZPROSTŘEDKOVATELE na zjištěné nesrovnalosti mezi požadavky klienta a nabízeným pojištěním</w:t>
            </w:r>
            <w:r>
              <w:rPr>
                <w:rFonts w:asciiTheme="majorHAnsi" w:hAnsiTheme="majorHAnsi"/>
                <w:color w:val="595959" w:themeColor="text1" w:themeTint="A6"/>
                <w:sz w:val="18"/>
              </w:rPr>
              <w:t>: *</w:t>
            </w:r>
          </w:p>
          <w:p w:rsidR="002E7984" w:rsidRPr="005371F6" w:rsidRDefault="005371F6" w:rsidP="00945052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Nejlépe odpovídá požadavkům a potřebám klienta.</w:t>
            </w:r>
          </w:p>
          <w:p w:rsidR="002E7984" w:rsidRDefault="002E7984" w:rsidP="00945052">
            <w:pPr>
              <w:spacing w:after="0"/>
              <w:rPr>
                <w:rFonts w:asciiTheme="majorHAnsi" w:hAnsiTheme="majorHAnsi"/>
                <w:color w:val="595959" w:themeColor="text1" w:themeTint="A6"/>
                <w:sz w:val="18"/>
              </w:rPr>
            </w:pPr>
          </w:p>
          <w:p w:rsidR="002E7984" w:rsidRPr="002E7984" w:rsidRDefault="002E7984" w:rsidP="00945052">
            <w:pPr>
              <w:spacing w:after="0"/>
              <w:rPr>
                <w:rFonts w:asciiTheme="majorHAnsi" w:hAnsiTheme="majorHAnsi"/>
                <w:color w:val="595959" w:themeColor="text1" w:themeTint="A6"/>
                <w:sz w:val="18"/>
              </w:rPr>
            </w:pPr>
          </w:p>
        </w:tc>
      </w:tr>
      <w:tr w:rsidR="005371F6" w:rsidTr="00D2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5371F6" w:rsidRDefault="005371F6" w:rsidP="00945052">
            <w:pPr>
              <w:spacing w:after="0"/>
              <w:rPr>
                <w:rFonts w:asciiTheme="majorHAnsi" w:hAnsiTheme="majorHAnsi"/>
                <w:b w:val="0"/>
                <w:bCs w:val="0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color w:val="595959" w:themeColor="text1" w:themeTint="A6"/>
                <w:sz w:val="18"/>
              </w:rPr>
              <w:t>SOUHLAS SE ZPRACOVÁNÍM OSOBNÍCH ÚDAJŮ:</w:t>
            </w:r>
          </w:p>
          <w:p w:rsidR="005371F6" w:rsidRPr="008D6483" w:rsidRDefault="005371F6" w:rsidP="00945052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  <w:r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V souladu se zákonem č. 101/2000 Sb., o ochraně osobních údajů, ve znění pozdějších předpisů, uděluji tímto společnosti PLATINUM</w:t>
            </w:r>
            <w:r w:rsidR="008D6483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 Consulting s.r.o., se sídlem Ke </w:t>
            </w:r>
            <w:proofErr w:type="spellStart"/>
            <w:r w:rsidR="008D6483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Koulce</w:t>
            </w:r>
            <w:proofErr w:type="spellEnd"/>
            <w:r w:rsidR="008D6483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 646/2 Praha 5, IČ 28255623, jakožto správci osobních údajů a dotčeným zaměstnancům a spolupracovníkům této společnosti, kteří zajišťují zprostředkovatelskou a poradenskou činnost, správu a kontrolu již uzavřených smluv subjektu údajů, jakožto zpracovatelům osobních údajů, </w:t>
            </w:r>
            <w:r w:rsidR="008D6483">
              <w:rPr>
                <w:rFonts w:asciiTheme="majorHAnsi" w:hAnsiTheme="majorHAnsi"/>
                <w:color w:val="595959" w:themeColor="text1" w:themeTint="A6"/>
                <w:sz w:val="18"/>
              </w:rPr>
              <w:t>souhlas se zpracováním osobních údajů</w:t>
            </w:r>
            <w:r w:rsidR="008D6483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 (vč. údajů citlivých) týkajících se mé osoby (dále jen „subjekt údajů“). Poskytnutí osobních údajů je dobrovolné, je však nezbytné k poskytnutí zprostředkovatelské a poradenské služby subjektu údajů. Souhlasím s tím, aby společnost PLATINUM Consulting s.r.o. poskytla mé osobní údaje ke zpracování osobám, které se na základě smlouvy podílejí na předmětu činnosti společnosti PLATINUM Consulting </w:t>
            </w:r>
            <w:proofErr w:type="gramStart"/>
            <w:r w:rsidR="008D6483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s.r.o..</w:t>
            </w:r>
            <w:proofErr w:type="gramEnd"/>
            <w:r w:rsidR="008D6483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 Udělený souhlas se týká všech osobních údajů (vč. údajů citlivých), které jsou obsaženy ve smlouvách a v souvisejících dokumentech, které jsou používány k poskytnutí zprostředkovatelské a poradenské služby a ostatních osobních údajů poskytnutých společnosti PLATINUM Consulting s.r.o. za účelem plnění smlouvy s příslušným obchodním partnerem a plnění zákonných povinností. Subjekt údajů se zavazuje, že společnosti PLATINUM Consulting s.r.o. oznámí změnu poskytnutých osobních </w:t>
            </w:r>
            <w:proofErr w:type="gramStart"/>
            <w:r w:rsidR="008D6483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>údajů</w:t>
            </w:r>
            <w:proofErr w:type="gramEnd"/>
            <w:r w:rsidR="008D6483"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  <w:t xml:space="preserve"> a to bez zbytečného odkladu.</w:t>
            </w:r>
          </w:p>
        </w:tc>
      </w:tr>
      <w:tr w:rsidR="001A0D7C" w:rsidTr="00D230FA">
        <w:trPr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945052" w:rsidRDefault="00945052" w:rsidP="00945052">
            <w:pPr>
              <w:spacing w:after="0"/>
              <w:rPr>
                <w:rFonts w:asciiTheme="majorHAnsi" w:hAnsiTheme="majorHAnsi"/>
                <w:b w:val="0"/>
                <w:color w:val="595959" w:themeColor="text1" w:themeTint="A6"/>
                <w:sz w:val="18"/>
              </w:rPr>
            </w:pPr>
          </w:p>
          <w:p w:rsidR="001A0D7C" w:rsidRPr="002E7984" w:rsidRDefault="002E7984" w:rsidP="002E7984">
            <w:pPr>
              <w:spacing w:after="0"/>
            </w:pPr>
            <w:r w:rsidRPr="002E7984">
              <w:rPr>
                <w:rFonts w:asciiTheme="majorHAnsi" w:hAnsiTheme="majorHAnsi"/>
                <w:color w:val="595959" w:themeColor="text1" w:themeTint="A6"/>
                <w:sz w:val="18"/>
              </w:rPr>
              <w:t>Klient/zájemce o pojištění, vědom si nesrovnalostí specifikovaných výše (pokud nějaká takov</w:t>
            </w:r>
            <w:r>
              <w:rPr>
                <w:rFonts w:asciiTheme="majorHAnsi" w:hAnsiTheme="majorHAnsi"/>
                <w:color w:val="595959" w:themeColor="text1" w:themeTint="A6"/>
                <w:sz w:val="18"/>
              </w:rPr>
              <w:t>á</w:t>
            </w:r>
            <w:r w:rsidRPr="002E7984">
              <w:rPr>
                <w:rFonts w:asciiTheme="majorHAnsi" w:hAnsiTheme="majorHAnsi"/>
                <w:color w:val="595959" w:themeColor="text1" w:themeTint="A6"/>
                <w:sz w:val="18"/>
              </w:rPr>
              <w:t xml:space="preserve"> existují), tyto akceptuje a dobrovolně uzavírá pojistnou smlouvu k nabízenému pojištění. Klient svým podpisem potvrzuje, že jeho požadavky a potřeby související se sjednávaným pojištěním jsou zaznamenány** jasně, přesně, úplně a srozumitelně a informace mu byly také poskytnuty srozumitelně a to před uzavřením pojistné smlouvy. Záznam těchto požadavků, potřeb a informací odráží všechny podstatné skutečnosti. Klient bere na vědomí, že tento dokument, spolu s uzavřenou pojistnou smlouvou, slouží pojistiteli/pojišťovacímu zprostředkovateli pro vyhodnocení požadavků klienta ve smyslu § 2789 zákona č. 89/2012 Sb. </w:t>
            </w:r>
          </w:p>
        </w:tc>
      </w:tr>
    </w:tbl>
    <w:p w:rsidR="002E7984" w:rsidRDefault="002E7984" w:rsidP="00D230FA">
      <w:pPr>
        <w:spacing w:after="40"/>
        <w:rPr>
          <w:rFonts w:asciiTheme="majorHAnsi" w:hAnsiTheme="majorHAnsi"/>
          <w:bCs/>
          <w:color w:val="595959" w:themeColor="text1" w:themeTint="A6"/>
          <w:sz w:val="18"/>
        </w:rPr>
      </w:pPr>
    </w:p>
    <w:p w:rsidR="003F12B0" w:rsidRDefault="005257DA" w:rsidP="00D230FA">
      <w:pPr>
        <w:spacing w:after="40"/>
        <w:rPr>
          <w:rFonts w:asciiTheme="majorHAnsi" w:hAnsiTheme="majorHAnsi"/>
          <w:bCs/>
          <w:color w:val="595959" w:themeColor="text1" w:themeTint="A6"/>
          <w:sz w:val="18"/>
        </w:rPr>
      </w:pPr>
      <w:r w:rsidRPr="005257DA">
        <w:rPr>
          <w:rFonts w:asciiTheme="majorHAnsi" w:hAnsiTheme="majorHAnsi"/>
          <w:bCs/>
          <w:color w:val="595959" w:themeColor="text1" w:themeTint="A6"/>
          <w:sz w:val="18"/>
        </w:rPr>
        <w:t xml:space="preserve">*) Pokud nedostačuje místo, </w:t>
      </w:r>
      <w:r w:rsidR="002E7984">
        <w:rPr>
          <w:rFonts w:asciiTheme="majorHAnsi" w:hAnsiTheme="majorHAnsi"/>
          <w:bCs/>
          <w:color w:val="595959" w:themeColor="text1" w:themeTint="A6"/>
          <w:sz w:val="18"/>
        </w:rPr>
        <w:t>pokračujte pod textem na této druhé straně</w:t>
      </w:r>
      <w:r w:rsidR="00D65C81">
        <w:rPr>
          <w:rFonts w:asciiTheme="majorHAnsi" w:hAnsiTheme="majorHAnsi"/>
          <w:bCs/>
          <w:color w:val="595959" w:themeColor="text1" w:themeTint="A6"/>
          <w:sz w:val="18"/>
        </w:rPr>
        <w:t xml:space="preserve">.    </w:t>
      </w:r>
    </w:p>
    <w:p w:rsidR="001A0D7C" w:rsidRDefault="00D65C81" w:rsidP="00D230FA">
      <w:pPr>
        <w:spacing w:after="40"/>
        <w:rPr>
          <w:rFonts w:asciiTheme="majorHAnsi" w:hAnsiTheme="majorHAnsi"/>
          <w:bCs/>
          <w:color w:val="595959" w:themeColor="text1" w:themeTint="A6"/>
          <w:sz w:val="18"/>
        </w:rPr>
      </w:pPr>
      <w:r>
        <w:rPr>
          <w:rFonts w:asciiTheme="majorHAnsi" w:hAnsiTheme="majorHAnsi"/>
          <w:bCs/>
          <w:color w:val="595959" w:themeColor="text1" w:themeTint="A6"/>
          <w:sz w:val="18"/>
        </w:rPr>
        <w:t>**)</w:t>
      </w:r>
      <w:r w:rsidR="005257DA" w:rsidRPr="005257DA">
        <w:rPr>
          <w:rFonts w:asciiTheme="majorHAnsi" w:hAnsiTheme="majorHAnsi"/>
          <w:bCs/>
          <w:color w:val="595959" w:themeColor="text1" w:themeTint="A6"/>
          <w:sz w:val="18"/>
        </w:rPr>
        <w:t>Nehodící se škrtněte</w:t>
      </w:r>
      <w:r>
        <w:rPr>
          <w:rFonts w:asciiTheme="majorHAnsi" w:hAnsiTheme="majorHAnsi"/>
          <w:bCs/>
          <w:color w:val="595959" w:themeColor="text1" w:themeTint="A6"/>
          <w:sz w:val="18"/>
        </w:rPr>
        <w:t xml:space="preserve">. </w:t>
      </w:r>
    </w:p>
    <w:p w:rsidR="003F12B0" w:rsidRDefault="003F12B0" w:rsidP="00D230FA">
      <w:pPr>
        <w:spacing w:after="40"/>
        <w:rPr>
          <w:rFonts w:asciiTheme="majorHAnsi" w:hAnsiTheme="majorHAnsi"/>
          <w:bCs/>
          <w:color w:val="595959" w:themeColor="text1" w:themeTint="A6"/>
          <w:sz w:val="18"/>
        </w:rPr>
      </w:pPr>
      <w:r w:rsidRPr="003F12B0">
        <w:rPr>
          <w:rFonts w:asciiTheme="majorHAnsi" w:hAnsiTheme="majorHAnsi"/>
          <w:bCs/>
          <w:color w:val="595959" w:themeColor="text1" w:themeTint="A6"/>
          <w:sz w:val="18"/>
        </w:rPr>
        <w:t>***</w:t>
      </w:r>
      <w:r>
        <w:rPr>
          <w:rFonts w:asciiTheme="majorHAnsi" w:hAnsiTheme="majorHAnsi"/>
          <w:bCs/>
          <w:color w:val="595959" w:themeColor="text1" w:themeTint="A6"/>
          <w:sz w:val="18"/>
        </w:rPr>
        <w:t xml:space="preserve">) </w:t>
      </w:r>
      <w:r w:rsidRPr="003F12B0">
        <w:rPr>
          <w:rFonts w:asciiTheme="majorHAnsi" w:hAnsiTheme="majorHAnsi"/>
          <w:bCs/>
          <w:color w:val="595959" w:themeColor="text1" w:themeTint="A6"/>
          <w:sz w:val="18"/>
        </w:rPr>
        <w:t>Pojistným zájmem se rozumí oprávněná potřeba ochrany před následky nahodilé skutečnost</w:t>
      </w:r>
      <w:r>
        <w:rPr>
          <w:rFonts w:asciiTheme="majorHAnsi" w:hAnsiTheme="majorHAnsi"/>
          <w:bCs/>
          <w:color w:val="595959" w:themeColor="text1" w:themeTint="A6"/>
          <w:sz w:val="18"/>
        </w:rPr>
        <w:t>i vyvolané pojistným nebezpečím.</w:t>
      </w:r>
    </w:p>
    <w:p w:rsidR="004A284B" w:rsidRDefault="004A284B" w:rsidP="004A284B">
      <w:pPr>
        <w:tabs>
          <w:tab w:val="left" w:pos="3402"/>
        </w:tabs>
        <w:spacing w:after="40"/>
        <w:rPr>
          <w:rFonts w:asciiTheme="majorHAnsi" w:hAnsiTheme="majorHAnsi"/>
          <w:bCs/>
          <w:color w:val="595959" w:themeColor="text1" w:themeTint="A6"/>
        </w:rPr>
      </w:pPr>
    </w:p>
    <w:p w:rsidR="00D230FA" w:rsidRPr="004A284B" w:rsidRDefault="002A49C3" w:rsidP="004A284B">
      <w:pPr>
        <w:tabs>
          <w:tab w:val="left" w:pos="3402"/>
        </w:tabs>
        <w:spacing w:after="40"/>
        <w:rPr>
          <w:rFonts w:asciiTheme="majorHAnsi" w:hAnsiTheme="majorHAnsi"/>
          <w:b/>
          <w:bCs/>
          <w:color w:val="595959" w:themeColor="text1" w:themeTint="A6"/>
          <w:sz w:val="18"/>
        </w:rPr>
      </w:pPr>
      <w:r w:rsidRPr="004A284B">
        <w:rPr>
          <w:rFonts w:asciiTheme="majorHAnsi" w:hAnsiTheme="majorHAnsi"/>
          <w:b/>
          <w:bCs/>
          <w:color w:val="595959" w:themeColor="text1" w:themeTint="A6"/>
          <w:sz w:val="18"/>
        </w:rPr>
        <w:t xml:space="preserve">Zájemce o pojištění bere sjednáním pojištění a úhradou pojistného </w:t>
      </w:r>
      <w:bookmarkStart w:id="0" w:name="_GoBack"/>
      <w:bookmarkEnd w:id="0"/>
      <w:r w:rsidRPr="004A284B">
        <w:rPr>
          <w:rFonts w:asciiTheme="majorHAnsi" w:hAnsiTheme="majorHAnsi"/>
          <w:b/>
          <w:bCs/>
          <w:color w:val="595959" w:themeColor="text1" w:themeTint="A6"/>
          <w:sz w:val="18"/>
        </w:rPr>
        <w:t>na vědomí výše uvedené informace.</w:t>
      </w:r>
    </w:p>
    <w:sectPr w:rsidR="00D230FA" w:rsidRPr="004A284B" w:rsidSect="003F1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919" w:rsidRDefault="00050919">
      <w:r>
        <w:separator/>
      </w:r>
    </w:p>
  </w:endnote>
  <w:endnote w:type="continuationSeparator" w:id="0">
    <w:p w:rsidR="00050919" w:rsidRDefault="0005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B6" w:rsidRDefault="008F4C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DE5" w:rsidRDefault="00B16DE5" w:rsidP="007318F4">
    <w:pPr>
      <w:pStyle w:val="Zpat"/>
      <w:tabs>
        <w:tab w:val="clear" w:pos="9072"/>
        <w:tab w:val="right" w:pos="9720"/>
      </w:tabs>
      <w:ind w:left="-720" w:right="-828"/>
      <w:rPr>
        <w:sz w:val="16"/>
        <w:szCs w:val="16"/>
      </w:rPr>
    </w:pPr>
  </w:p>
  <w:p w:rsidR="00B16DE5" w:rsidRDefault="00B16DE5" w:rsidP="007318F4">
    <w:pPr>
      <w:pStyle w:val="Zpat"/>
      <w:tabs>
        <w:tab w:val="clear" w:pos="9072"/>
        <w:tab w:val="right" w:pos="9720"/>
      </w:tabs>
      <w:ind w:left="-720" w:right="-828"/>
      <w:rPr>
        <w:sz w:val="16"/>
        <w:szCs w:val="16"/>
      </w:rPr>
    </w:pPr>
  </w:p>
  <w:p w:rsidR="00B16DE5" w:rsidRDefault="00B16DE5" w:rsidP="007318F4">
    <w:pPr>
      <w:pStyle w:val="Zpat"/>
      <w:tabs>
        <w:tab w:val="clear" w:pos="9072"/>
        <w:tab w:val="right" w:pos="9720"/>
      </w:tabs>
      <w:ind w:left="-720" w:right="-828"/>
      <w:rPr>
        <w:sz w:val="16"/>
        <w:szCs w:val="16"/>
      </w:rPr>
    </w:pPr>
  </w:p>
  <w:p w:rsidR="00B16DE5" w:rsidRPr="007318F4" w:rsidRDefault="00B16DE5" w:rsidP="007318F4">
    <w:pPr>
      <w:pStyle w:val="Zpat"/>
      <w:tabs>
        <w:tab w:val="clear" w:pos="9072"/>
        <w:tab w:val="right" w:pos="9720"/>
      </w:tabs>
      <w:ind w:left="-720" w:right="-828"/>
      <w:rPr>
        <w:sz w:val="16"/>
        <w:szCs w:val="16"/>
      </w:rPr>
    </w:pPr>
    <w:r w:rsidRPr="007318F4">
      <w:rPr>
        <w:sz w:val="16"/>
        <w:szCs w:val="16"/>
      </w:rPr>
      <w:t xml:space="preserve">PLATINUM Consulting s.r.o., IČ 282 55 623, se sídlem: Ke Koulce 646/2, 150 00 Praha 5, korespondenční adresa: </w:t>
    </w:r>
    <w:r w:rsidR="00D110E3">
      <w:rPr>
        <w:sz w:val="16"/>
        <w:szCs w:val="16"/>
      </w:rPr>
      <w:t>Čimická 818/86, 182</w:t>
    </w:r>
    <w:r w:rsidRPr="007318F4">
      <w:rPr>
        <w:sz w:val="16"/>
        <w:szCs w:val="16"/>
      </w:rPr>
      <w:t xml:space="preserve"> 00 Praha 8, zapsaná v obchodním rejstříku vedeném Městským soudem v Praze, oddíl C, vložka 135699, tel.: +420</w:t>
    </w:r>
    <w:r w:rsidR="008F4CB6">
      <w:rPr>
        <w:sz w:val="16"/>
        <w:szCs w:val="16"/>
      </w:rPr>
      <w:t> </w:t>
    </w:r>
    <w:r w:rsidRPr="007318F4">
      <w:rPr>
        <w:sz w:val="16"/>
        <w:szCs w:val="16"/>
      </w:rPr>
      <w:t>2</w:t>
    </w:r>
    <w:r w:rsidR="008F4CB6">
      <w:rPr>
        <w:sz w:val="16"/>
        <w:szCs w:val="16"/>
      </w:rPr>
      <w:t>26 224 111</w:t>
    </w:r>
    <w:r w:rsidRPr="007318F4">
      <w:rPr>
        <w:sz w:val="16"/>
        <w:szCs w:val="16"/>
      </w:rPr>
      <w:t>, fax +420 233</w:t>
    </w:r>
    <w:r w:rsidR="00630357">
      <w:rPr>
        <w:sz w:val="16"/>
        <w:szCs w:val="16"/>
      </w:rPr>
      <w:t> 325 100, www.platinum</w:t>
    </w:r>
    <w:r w:rsidRPr="007318F4">
      <w:rPr>
        <w:sz w:val="16"/>
        <w:szCs w:val="16"/>
      </w:rPr>
      <w:t>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B6" w:rsidRDefault="008F4C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919" w:rsidRDefault="00050919">
      <w:r>
        <w:separator/>
      </w:r>
    </w:p>
  </w:footnote>
  <w:footnote w:type="continuationSeparator" w:id="0">
    <w:p w:rsidR="00050919" w:rsidRDefault="0005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B6" w:rsidRDefault="008F4C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DE5" w:rsidRDefault="00B16DE5" w:rsidP="007318F4">
    <w:pPr>
      <w:pStyle w:val="Zhlav"/>
      <w:ind w:left="-720"/>
    </w:pPr>
    <w:r>
      <w:rPr>
        <w:noProof/>
        <w:lang w:eastAsia="cs-CZ"/>
      </w:rPr>
      <w:drawing>
        <wp:inline distT="0" distB="0" distL="0" distR="0">
          <wp:extent cx="2057400" cy="276225"/>
          <wp:effectExtent l="1905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B6" w:rsidRDefault="008F4C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E1"/>
    <w:rsid w:val="000332A9"/>
    <w:rsid w:val="00050919"/>
    <w:rsid w:val="00072D93"/>
    <w:rsid w:val="000741FE"/>
    <w:rsid w:val="000C513B"/>
    <w:rsid w:val="00126EE5"/>
    <w:rsid w:val="00176A59"/>
    <w:rsid w:val="00180900"/>
    <w:rsid w:val="001A0D7C"/>
    <w:rsid w:val="001A433F"/>
    <w:rsid w:val="001F19EA"/>
    <w:rsid w:val="0020120B"/>
    <w:rsid w:val="00203AA6"/>
    <w:rsid w:val="0022287C"/>
    <w:rsid w:val="002339A2"/>
    <w:rsid w:val="002769C3"/>
    <w:rsid w:val="002853B0"/>
    <w:rsid w:val="0028670A"/>
    <w:rsid w:val="00286F00"/>
    <w:rsid w:val="002A4552"/>
    <w:rsid w:val="002A49C3"/>
    <w:rsid w:val="002E7984"/>
    <w:rsid w:val="0031187F"/>
    <w:rsid w:val="003D2771"/>
    <w:rsid w:val="003E0438"/>
    <w:rsid w:val="003F06BD"/>
    <w:rsid w:val="003F12B0"/>
    <w:rsid w:val="004045CB"/>
    <w:rsid w:val="00427233"/>
    <w:rsid w:val="0043439F"/>
    <w:rsid w:val="0045054A"/>
    <w:rsid w:val="00464673"/>
    <w:rsid w:val="004668C1"/>
    <w:rsid w:val="004747B1"/>
    <w:rsid w:val="004A284B"/>
    <w:rsid w:val="004C20E0"/>
    <w:rsid w:val="004F4C8E"/>
    <w:rsid w:val="005069E1"/>
    <w:rsid w:val="005257DA"/>
    <w:rsid w:val="005371F6"/>
    <w:rsid w:val="00581CBE"/>
    <w:rsid w:val="005876FA"/>
    <w:rsid w:val="005A14DF"/>
    <w:rsid w:val="005D7679"/>
    <w:rsid w:val="005E5072"/>
    <w:rsid w:val="00617D71"/>
    <w:rsid w:val="00630357"/>
    <w:rsid w:val="00651400"/>
    <w:rsid w:val="00657C0B"/>
    <w:rsid w:val="00696C9A"/>
    <w:rsid w:val="006C2264"/>
    <w:rsid w:val="006C6A3F"/>
    <w:rsid w:val="006D2974"/>
    <w:rsid w:val="006E0429"/>
    <w:rsid w:val="006E48FA"/>
    <w:rsid w:val="006E635B"/>
    <w:rsid w:val="0070207F"/>
    <w:rsid w:val="00704DC1"/>
    <w:rsid w:val="007318F4"/>
    <w:rsid w:val="007325B8"/>
    <w:rsid w:val="007456A5"/>
    <w:rsid w:val="00761BE0"/>
    <w:rsid w:val="00782DCD"/>
    <w:rsid w:val="00785FCD"/>
    <w:rsid w:val="007B7977"/>
    <w:rsid w:val="007D7070"/>
    <w:rsid w:val="00860406"/>
    <w:rsid w:val="00870E60"/>
    <w:rsid w:val="00872C3B"/>
    <w:rsid w:val="00873D73"/>
    <w:rsid w:val="008D6483"/>
    <w:rsid w:val="008E4747"/>
    <w:rsid w:val="008F4CB6"/>
    <w:rsid w:val="0090251A"/>
    <w:rsid w:val="00915DBA"/>
    <w:rsid w:val="00945052"/>
    <w:rsid w:val="00977145"/>
    <w:rsid w:val="00993661"/>
    <w:rsid w:val="009A4E9D"/>
    <w:rsid w:val="009C7554"/>
    <w:rsid w:val="009F2B28"/>
    <w:rsid w:val="009F2E17"/>
    <w:rsid w:val="009F30CC"/>
    <w:rsid w:val="00A00D9F"/>
    <w:rsid w:val="00A27161"/>
    <w:rsid w:val="00A4225D"/>
    <w:rsid w:val="00A6516D"/>
    <w:rsid w:val="00AC1E8C"/>
    <w:rsid w:val="00B16DE5"/>
    <w:rsid w:val="00B31865"/>
    <w:rsid w:val="00B767AA"/>
    <w:rsid w:val="00BD78E9"/>
    <w:rsid w:val="00C2276D"/>
    <w:rsid w:val="00CB56B0"/>
    <w:rsid w:val="00CC3BE9"/>
    <w:rsid w:val="00CE2452"/>
    <w:rsid w:val="00D05F8F"/>
    <w:rsid w:val="00D110E3"/>
    <w:rsid w:val="00D13BC2"/>
    <w:rsid w:val="00D230FA"/>
    <w:rsid w:val="00D46F90"/>
    <w:rsid w:val="00D65C81"/>
    <w:rsid w:val="00D75D97"/>
    <w:rsid w:val="00D833F5"/>
    <w:rsid w:val="00DE0302"/>
    <w:rsid w:val="00DE0BFF"/>
    <w:rsid w:val="00E21AD6"/>
    <w:rsid w:val="00E21B38"/>
    <w:rsid w:val="00E77686"/>
    <w:rsid w:val="00EA4479"/>
    <w:rsid w:val="00EB0346"/>
    <w:rsid w:val="00EC2139"/>
    <w:rsid w:val="00EE41DB"/>
    <w:rsid w:val="00F227B7"/>
    <w:rsid w:val="00F32E99"/>
    <w:rsid w:val="00F42DB0"/>
    <w:rsid w:val="00F51C9C"/>
    <w:rsid w:val="00F825D8"/>
    <w:rsid w:val="00F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155DFB5"/>
  <w15:docId w15:val="{2F177E20-62C2-4EF8-B153-08250BC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4E9D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5069E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6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68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318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49"/>
    <w:rPr>
      <w:lang w:eastAsia="en-US"/>
    </w:rPr>
  </w:style>
  <w:style w:type="paragraph" w:styleId="Zpat">
    <w:name w:val="footer"/>
    <w:basedOn w:val="Normln"/>
    <w:link w:val="ZpatChar"/>
    <w:uiPriority w:val="99"/>
    <w:rsid w:val="007318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0749"/>
    <w:rPr>
      <w:lang w:eastAsia="en-US"/>
    </w:rPr>
  </w:style>
  <w:style w:type="character" w:customStyle="1" w:styleId="apple-style-span">
    <w:name w:val="apple-style-span"/>
    <w:basedOn w:val="Standardnpsmoodstavce"/>
    <w:rsid w:val="00C2276D"/>
  </w:style>
  <w:style w:type="paragraph" w:styleId="Zkladntext">
    <w:name w:val="Body Text"/>
    <w:basedOn w:val="Normln"/>
    <w:link w:val="ZkladntextChar"/>
    <w:rsid w:val="00D46F90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6F90"/>
    <w:rPr>
      <w:rFonts w:ascii="Arial" w:eastAsia="Times New Roman" w:hAnsi="Arial" w:cs="Arial"/>
      <w:sz w:val="28"/>
      <w:szCs w:val="24"/>
    </w:rPr>
  </w:style>
  <w:style w:type="table" w:styleId="Mkatabulky">
    <w:name w:val="Table Grid"/>
    <w:basedOn w:val="Normlntabulka"/>
    <w:locked/>
    <w:rsid w:val="0045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mka1zvraznn3">
    <w:name w:val="Medium Grid 1 Accent 3"/>
    <w:basedOn w:val="Normlntabulka"/>
    <w:uiPriority w:val="67"/>
    <w:rsid w:val="0045054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semiHidden/>
    <w:unhideWhenUsed/>
    <w:rsid w:val="002E798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E798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1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9B06A-EB05-43E6-8C7C-1C24518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Holdings, s</vt:lpstr>
    </vt:vector>
  </TitlesOfParts>
  <Company>PLATINUM Consulting s.r.o.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Holdings, s</dc:title>
  <dc:creator>PLATINUM Consulting s.r.o.</dc:creator>
  <cp:lastModifiedBy>Martina Masslová</cp:lastModifiedBy>
  <cp:revision>10</cp:revision>
  <cp:lastPrinted>2015-05-13T13:25:00Z</cp:lastPrinted>
  <dcterms:created xsi:type="dcterms:W3CDTF">2017-11-21T10:25:00Z</dcterms:created>
  <dcterms:modified xsi:type="dcterms:W3CDTF">2017-11-23T15:21:00Z</dcterms:modified>
</cp:coreProperties>
</file>